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>Волинський інститут післядипломної педагогічної освіти</w:t>
      </w: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 xml:space="preserve">Відділ </w:t>
      </w:r>
      <w:r w:rsidR="001040BF"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>освітньої та інноваційної діяльності</w:t>
      </w:r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 xml:space="preserve"> ВІППО</w:t>
      </w: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 xml:space="preserve">Лабораторія </w:t>
      </w:r>
      <w:proofErr w:type="spellStart"/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>волинезнавства</w:t>
      </w:r>
      <w:proofErr w:type="spellEnd"/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 xml:space="preserve"> ВІППО</w:t>
      </w: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val="uk-UA" w:eastAsia="ru-RU"/>
        </w:rPr>
        <w:t>Волинська обласна організація Національної спілки краєзнавців України</w:t>
      </w:r>
    </w:p>
    <w:p w:rsidR="003729E6" w:rsidRDefault="003729E6" w:rsidP="003729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ІНФОРМАЦІЙНЕ ПОВІДОМЛЕННЯ</w:t>
      </w: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Запрошуємо Вас узяти участь у роботі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="001040B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Косачівських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педагогічних читань «</w:t>
      </w:r>
      <w:r w:rsidRPr="003729E6">
        <w:rPr>
          <w:rFonts w:ascii="Times New Roman" w:hAnsi="Times New Roman"/>
          <w:b/>
          <w:sz w:val="28"/>
          <w:szCs w:val="28"/>
          <w:lang w:val="uk-UA"/>
        </w:rPr>
        <w:t>Освіта та виховання в родин</w:t>
      </w:r>
      <w:r>
        <w:rPr>
          <w:rFonts w:ascii="Times New Roman" w:hAnsi="Times New Roman"/>
          <w:b/>
          <w:sz w:val="28"/>
          <w:szCs w:val="28"/>
          <w:lang w:val="uk-UA"/>
        </w:rPr>
        <w:t>і Косачів. Педагогічне краєзнавство: стратегічні орієнтири сучасного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>»,</w:t>
      </w: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1040BF">
        <w:rPr>
          <w:rFonts w:ascii="Times New Roman" w:hAnsi="Times New Roman"/>
          <w:sz w:val="28"/>
          <w:szCs w:val="28"/>
          <w:lang w:val="uk-UA"/>
        </w:rPr>
        <w:t>і відбуду</w:t>
      </w:r>
      <w:r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1040BF">
        <w:rPr>
          <w:rFonts w:ascii="Times New Roman" w:hAnsi="Times New Roman"/>
          <w:sz w:val="28"/>
          <w:szCs w:val="28"/>
          <w:lang w:val="uk-UA"/>
        </w:rPr>
        <w:t xml:space="preserve">в форматі </w:t>
      </w:r>
      <w:proofErr w:type="spellStart"/>
      <w:r w:rsidR="001040BF">
        <w:rPr>
          <w:rFonts w:ascii="Times New Roman" w:hAnsi="Times New Roman"/>
          <w:sz w:val="28"/>
          <w:szCs w:val="28"/>
          <w:lang w:val="uk-UA"/>
        </w:rPr>
        <w:t>офлайн</w:t>
      </w:r>
      <w:proofErr w:type="spellEnd"/>
      <w:r w:rsidR="001040B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1040BF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 w:rsidRPr="008358FA">
        <w:rPr>
          <w:rFonts w:ascii="Times New Roman" w:hAnsi="Times New Roman"/>
          <w:b/>
          <w:sz w:val="28"/>
          <w:szCs w:val="28"/>
          <w:lang w:val="uk-UA"/>
        </w:rPr>
        <w:t>2</w:t>
      </w:r>
      <w:r w:rsidR="001040B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358FA">
        <w:rPr>
          <w:rFonts w:ascii="Times New Roman" w:hAnsi="Times New Roman"/>
          <w:b/>
          <w:sz w:val="28"/>
          <w:szCs w:val="28"/>
          <w:lang w:val="uk-UA"/>
        </w:rPr>
        <w:t xml:space="preserve"> червня 202</w:t>
      </w:r>
      <w:r w:rsidR="001040B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358F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на базі Волинського інституту післядипломної педагогічної освіти (м. Луцьк, вул. Винниченка, 31).</w:t>
      </w:r>
    </w:p>
    <w:p w:rsidR="003729E6" w:rsidRDefault="003729E6" w:rsidP="003729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До участі запрошуємо науково-педагогічних, наукових та педагогічних працівників, керівників закладів освіти, краєзнавців, бібліотечних й музейних працівників.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Тематичні напрями роботи конференції:</w:t>
      </w:r>
    </w:p>
    <w:p w:rsidR="003729E6" w:rsidRDefault="003729E6" w:rsidP="0037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1. Педагогічне краєзнавство: історія та перспективи розвитку.</w:t>
      </w:r>
    </w:p>
    <w:p w:rsidR="003729E6" w:rsidRDefault="003729E6" w:rsidP="0037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2. 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Олена Пчілка</w:t>
      </w:r>
      <w:r w:rsidRPr="003729E6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: особистість, творчий шлях, доля.</w:t>
      </w:r>
    </w:p>
    <w:p w:rsidR="003729E6" w:rsidRPr="003729E6" w:rsidRDefault="008358FA" w:rsidP="0037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3. </w:t>
      </w:r>
      <w:r w:rsidR="003729E6" w:rsidRPr="003729E6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Леся Українка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і Олена Пчілка</w:t>
      </w:r>
      <w:r w:rsidR="003729E6" w:rsidRPr="003729E6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в контексті української та світової педагогічної думки та практики.</w:t>
      </w:r>
    </w:p>
    <w:p w:rsidR="003729E6" w:rsidRPr="003729E6" w:rsidRDefault="008358FA" w:rsidP="00372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4. </w:t>
      </w:r>
      <w:r w:rsidR="003729E6" w:rsidRPr="003729E6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Творче використання педагогами, бібліотечними та музейними працівниками життєвого та творчого шляху Олени Пчілки, Лесі Українки, членів родини Косачів-Драгоманових у навчанні та вихованні підростаючого покоління.</w:t>
      </w:r>
    </w:p>
    <w:p w:rsidR="003729E6" w:rsidRDefault="003729E6" w:rsidP="003729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846281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участі в читаннях до 12 червня 2023 р. необхідно </w:t>
      </w:r>
      <w:r w:rsidR="001977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зареєструватися за покликанням </w:t>
      </w:r>
      <w:hyperlink r:id="rId6" w:history="1">
        <w:r w:rsidR="0019779B" w:rsidRPr="00C031C1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https://forms.gle/rYERqdsjp3oUiU6d9</w:t>
        </w:r>
      </w:hyperlink>
      <w:r w:rsidR="001977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E0D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>надіслати тексти тез / статей, оформлених відпо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відно до зазначених нижче вимог на</w:t>
      </w: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7" w:history="1">
        <w:r w:rsidR="008E0DD4" w:rsidRPr="00C82A61">
          <w:rPr>
            <w:rStyle w:val="a3"/>
            <w:rFonts w:ascii="Times New Roman" w:eastAsia="Times New Roman" w:hAnsi="Times New Roman"/>
            <w:i/>
            <w:sz w:val="28"/>
            <w:szCs w:val="28"/>
            <w:lang w:val="uk-UA" w:eastAsia="ru-RU"/>
          </w:rPr>
          <w:t>a.syliuk@vippo.org.ua</w:t>
        </w:r>
      </w:hyperlink>
      <w:r w:rsidR="008E0DD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r w:rsidRPr="00846281">
        <w:rPr>
          <w:rFonts w:ascii="Times New Roman" w:eastAsia="Times New Roman" w:hAnsi="Times New Roman"/>
          <w:sz w:val="28"/>
          <w:szCs w:val="28"/>
          <w:lang w:val="uk-UA" w:eastAsia="ru-RU"/>
        </w:rPr>
        <w:t>Посилання на приєднання та програма  читань будуть надіслані на електронні адреси учасників.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Учасники конференції отримають </w:t>
      </w:r>
      <w:r w:rsidR="001040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електронний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сертифікат учасника</w:t>
      </w:r>
      <w:r w:rsidR="001040B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матеріалами конференції буде укладено електронний науковий збірник і розміщено на сайті ВІППО у рубриці «Конференції». </w:t>
      </w:r>
    </w:p>
    <w:p w:rsidR="003729E6" w:rsidRPr="001040BF" w:rsidRDefault="003729E6" w:rsidP="001040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Участь та публікація в електронному збірнику – безкоштовні.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7AF1" w:rsidRDefault="006A7AF1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Тези / статті приймаються до друку до </w:t>
      </w:r>
      <w:r w:rsidR="001040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</w:t>
      </w:r>
      <w:r w:rsidR="008358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червня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202</w:t>
      </w:r>
      <w:r w:rsidR="001040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з </w:t>
      </w:r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урахуванням наступних  вимог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: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1. Рукопис потрібно надсилати в електронному варіанті у форматі .doc або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.docx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 редактор Microsoft Word. Назва папки з файлами має відповідати прізвищу автора (Петрен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ко). Обсяг тез – до 5-ти, статей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– до 10-ти сторінок.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2. Послідовність структурних елементів тез / статті: ліворуч – УДК (кегль 12), у наступному рядку праворуч – ім’я та прізвище автора (напівжирний шрифт, курсивом, кегль 14), у наступному – вчене звання, науковий ступінь, посада, 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повна назва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заклад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(організаці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 установ</w:t>
      </w:r>
      <w:r w:rsidR="001040B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), населений пункт (курсивом, кегль 14). Через рядок – назва статті (великими літерами, напівжирний шрифт,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lastRenderedPageBreak/>
        <w:t>кегль 14). Після назви статті через один рядок потрібно подати анотацію (250-300 знаків) та ключові слова (5-6 слів чи словосполучень) українською мовою (кегль 12, слово «анотація» не пишеться). Через рядок – основний текст, через рядок після основного тексту – Джерела та література (кегль 12).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3. Вимоги до набору статті: Основний текст необхідно друкувати через інтервал 1,5 без перенесень, 14 кегль, шрифт –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Times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New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Roman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. Поля сторінки – 2,0 см. Текст набирається без переносів слів. Між ініціалами та прізвищем використовувати нерозривний пробіл. Обов’язкове розрізнення знаків дефіс (-) та тире (–), а також використання лапок такого формату: «» («текст»). Виділення фрагменту тексту можливе курсивом (підкреслення не допускається). Зразок бібліографічного покликання – [1, с. 4], на кілька джерел – [4, с. 55; 10, с.15]. Можливе покликання і без зазначення сторінки, якщо йдеться про джерело загалом. Через один рядок після основного тексту – Джерела та література. Оформлювати бібліографію потрібно згідно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4. Ілюстрації подаються в електронному варіанті (фото у форматі TIF або JPEG (300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dpi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) в окремій папці з файлом з підписами до них (нумерація та підписи фотографій обов’язкові).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Автори відповідають за повноту висвітлення досліджуваних питань, достовірність наведених фактів, посилання на джерела, написання власних імен, географічних назв тощо. Статті друкуються в авторській редакції. 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Подані матеріали не редагуються і не повертаються. Оргкомітет залишає за собою право на відбір матеріалів для друку в науковому збірнику згідно відповідності їх темі конференції та вказаним вимогам.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50505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Контактні телефони та e-</w:t>
      </w:r>
      <w:proofErr w:type="spellStart"/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: </w:t>
      </w:r>
    </w:p>
    <w:p w:rsidR="008F1AD3" w:rsidRDefault="008F1AD3" w:rsidP="008F1A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color w:val="050505"/>
          <w:sz w:val="28"/>
          <w:szCs w:val="28"/>
          <w:lang w:val="uk-UA" w:eastAsia="ru-RU"/>
        </w:rPr>
        <w:t>Дем’янюк</w:t>
      </w:r>
      <w:proofErr w:type="spellEnd"/>
      <w:r>
        <w:rPr>
          <w:rFonts w:ascii="Times New Roman" w:eastAsia="Times New Roman" w:hAnsi="Times New Roman"/>
          <w:i/>
          <w:color w:val="050505"/>
          <w:sz w:val="28"/>
          <w:szCs w:val="28"/>
          <w:lang w:val="uk-UA" w:eastAsia="ru-RU"/>
        </w:rPr>
        <w:t xml:space="preserve"> Олександр Йосипович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>, заступник директора з науково-педагогічної діяльності, доктор історичних наук, професор, тел. 0505234642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adem</w:t>
        </w:r>
        <w:r>
          <w:rPr>
            <w:rStyle w:val="a3"/>
            <w:rFonts w:ascii="Times New Roman" w:hAnsi="Times New Roman"/>
            <w:sz w:val="28"/>
            <w:szCs w:val="28"/>
          </w:rPr>
          <w:t>51@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Силюк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Анатолій Михайлович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методист відділу виховної роботи, тел. 0977914725,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hyperlink r:id="rId9" w:history="1">
        <w:r w:rsidR="008358FA" w:rsidRPr="00E463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a.</w:t>
        </w:r>
        <w:r w:rsidR="008358FA" w:rsidRPr="00E4635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syliuk</w:t>
        </w:r>
        <w:r w:rsidR="008358FA" w:rsidRPr="00E463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@vippo.org.ua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29E6" w:rsidRDefault="003729E6" w:rsidP="003729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</w:p>
    <w:p w:rsidR="003729E6" w:rsidRDefault="003729E6" w:rsidP="003729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</w:pPr>
    </w:p>
    <w:p w:rsidR="0018702F" w:rsidRDefault="00846281" w:rsidP="0018702F">
      <w:pPr>
        <w:pStyle w:val="zfr3q"/>
        <w:spacing w:before="210" w:beforeAutospacing="0" w:after="0" w:afterAutospacing="0" w:line="276" w:lineRule="auto"/>
        <w:jc w:val="center"/>
        <w:textAlignment w:val="top"/>
        <w:rPr>
          <w:rStyle w:val="a4"/>
          <w:u w:val="single"/>
        </w:rPr>
      </w:pPr>
      <w:r>
        <w:rPr>
          <w:rStyle w:val="a4"/>
          <w:color w:val="212121"/>
          <w:sz w:val="28"/>
          <w:szCs w:val="28"/>
          <w:u w:val="single"/>
          <w:lang w:val="uk-UA"/>
        </w:rPr>
        <w:t>Зразок статті / тез</w:t>
      </w:r>
    </w:p>
    <w:p w:rsidR="00846281" w:rsidRDefault="0018702F" w:rsidP="00846281">
      <w:pPr>
        <w:pStyle w:val="zfr3q"/>
        <w:spacing w:before="210" w:beforeAutospacing="0" w:after="0" w:afterAutospacing="0" w:line="276" w:lineRule="auto"/>
        <w:textAlignment w:val="top"/>
        <w:rPr>
          <w:rStyle w:val="a4"/>
          <w:color w:val="212121"/>
          <w:sz w:val="28"/>
          <w:szCs w:val="28"/>
          <w:lang w:val="uk-UA"/>
        </w:rPr>
      </w:pPr>
      <w:r>
        <w:rPr>
          <w:rStyle w:val="a4"/>
          <w:color w:val="212121"/>
          <w:sz w:val="28"/>
          <w:szCs w:val="28"/>
          <w:lang w:val="uk-UA"/>
        </w:rPr>
        <w:t xml:space="preserve">УДК                                                              </w:t>
      </w:r>
    </w:p>
    <w:p w:rsidR="0018702F" w:rsidRDefault="0018702F" w:rsidP="00846281">
      <w:pPr>
        <w:pStyle w:val="zfr3q"/>
        <w:spacing w:before="210" w:beforeAutospacing="0" w:after="0" w:afterAutospacing="0"/>
        <w:jc w:val="right"/>
        <w:textAlignment w:val="top"/>
        <w:rPr>
          <w:rStyle w:val="a4"/>
          <w:color w:val="212121"/>
          <w:sz w:val="28"/>
          <w:szCs w:val="28"/>
          <w:u w:val="single"/>
          <w:lang w:val="uk-UA"/>
        </w:rPr>
      </w:pPr>
      <w:r>
        <w:rPr>
          <w:rStyle w:val="a4"/>
          <w:color w:val="212121"/>
          <w:sz w:val="28"/>
          <w:szCs w:val="28"/>
          <w:lang w:val="uk-UA"/>
        </w:rPr>
        <w:t>Світлана Бурчак,</w:t>
      </w:r>
    </w:p>
    <w:p w:rsidR="0018702F" w:rsidRDefault="0018702F" w:rsidP="00846281">
      <w:pPr>
        <w:pStyle w:val="zfr3q"/>
        <w:spacing w:before="0" w:beforeAutospacing="0" w:after="0" w:afterAutospacing="0"/>
        <w:jc w:val="right"/>
        <w:textAlignment w:val="top"/>
        <w:rPr>
          <w:rStyle w:val="a4"/>
          <w:b w:val="0"/>
          <w:i/>
          <w:color w:val="212121"/>
          <w:sz w:val="28"/>
          <w:szCs w:val="28"/>
          <w:lang w:val="uk-UA"/>
        </w:rPr>
      </w:pPr>
      <w:r>
        <w:rPr>
          <w:rStyle w:val="a4"/>
          <w:b w:val="0"/>
          <w:i/>
          <w:color w:val="212121"/>
          <w:sz w:val="28"/>
          <w:szCs w:val="28"/>
          <w:lang w:val="uk-UA"/>
        </w:rPr>
        <w:t>кандидат філологічних наук,</w:t>
      </w:r>
      <w:bookmarkStart w:id="0" w:name="_GoBack"/>
      <w:bookmarkEnd w:id="0"/>
    </w:p>
    <w:p w:rsidR="0018702F" w:rsidRDefault="0018702F" w:rsidP="00846281">
      <w:pPr>
        <w:pStyle w:val="zfr3q"/>
        <w:spacing w:before="0" w:beforeAutospacing="0" w:after="0" w:afterAutospacing="0"/>
        <w:jc w:val="right"/>
        <w:textAlignment w:val="top"/>
        <w:rPr>
          <w:rStyle w:val="a4"/>
          <w:b w:val="0"/>
          <w:i/>
          <w:color w:val="212121"/>
          <w:sz w:val="28"/>
          <w:szCs w:val="28"/>
          <w:lang w:val="uk-UA"/>
        </w:rPr>
      </w:pPr>
      <w:r>
        <w:rPr>
          <w:rStyle w:val="a4"/>
          <w:b w:val="0"/>
          <w:i/>
          <w:color w:val="212121"/>
          <w:sz w:val="28"/>
          <w:szCs w:val="28"/>
          <w:lang w:val="uk-UA"/>
        </w:rPr>
        <w:t>посада,</w:t>
      </w:r>
    </w:p>
    <w:p w:rsidR="0018702F" w:rsidRDefault="0018702F" w:rsidP="00846281">
      <w:pPr>
        <w:pStyle w:val="zfr3q"/>
        <w:spacing w:before="0" w:beforeAutospacing="0" w:after="0" w:afterAutospacing="0"/>
        <w:jc w:val="right"/>
        <w:textAlignment w:val="top"/>
        <w:rPr>
          <w:rStyle w:val="a4"/>
          <w:b w:val="0"/>
          <w:i/>
          <w:color w:val="212121"/>
          <w:sz w:val="28"/>
          <w:szCs w:val="28"/>
          <w:lang w:val="uk-UA"/>
        </w:rPr>
      </w:pPr>
      <w:r>
        <w:rPr>
          <w:rStyle w:val="a4"/>
          <w:b w:val="0"/>
          <w:i/>
          <w:color w:val="212121"/>
          <w:sz w:val="28"/>
          <w:szCs w:val="28"/>
          <w:lang w:val="uk-UA"/>
        </w:rPr>
        <w:t>Луцький педагогічний коледж,</w:t>
      </w:r>
    </w:p>
    <w:p w:rsidR="0018702F" w:rsidRDefault="0018702F" w:rsidP="00846281">
      <w:pPr>
        <w:pStyle w:val="zfr3q"/>
        <w:spacing w:before="0" w:beforeAutospacing="0" w:after="0" w:afterAutospacing="0"/>
        <w:jc w:val="right"/>
        <w:textAlignment w:val="top"/>
        <w:rPr>
          <w:rStyle w:val="a4"/>
          <w:b w:val="0"/>
          <w:bCs w:val="0"/>
          <w:i/>
          <w:color w:val="212121"/>
          <w:sz w:val="28"/>
          <w:szCs w:val="28"/>
          <w:lang w:val="uk-UA"/>
        </w:rPr>
      </w:pPr>
      <w:r>
        <w:rPr>
          <w:rStyle w:val="a4"/>
          <w:b w:val="0"/>
          <w:i/>
          <w:color w:val="212121"/>
          <w:sz w:val="28"/>
          <w:szCs w:val="28"/>
          <w:lang w:val="uk-UA"/>
        </w:rPr>
        <w:t>м. Луцьк</w:t>
      </w:r>
    </w:p>
    <w:p w:rsidR="0018702F" w:rsidRDefault="0018702F" w:rsidP="0018702F">
      <w:pPr>
        <w:pStyle w:val="zfr3q"/>
        <w:spacing w:before="210" w:beforeAutospacing="0" w:after="0" w:afterAutospacing="0" w:line="276" w:lineRule="auto"/>
        <w:jc w:val="center"/>
        <w:textAlignment w:val="top"/>
      </w:pPr>
      <w:r>
        <w:rPr>
          <w:rStyle w:val="a4"/>
          <w:color w:val="212121"/>
          <w:sz w:val="28"/>
          <w:szCs w:val="28"/>
          <w:lang w:val="uk-UA"/>
        </w:rPr>
        <w:t>ЛЕСЯ УКРАЇНКА ПРО НАЦІОНАЛЬНЕ ВИХОВАННЯ</w:t>
      </w:r>
    </w:p>
    <w:p w:rsidR="0018702F" w:rsidRPr="00846281" w:rsidRDefault="0018702F" w:rsidP="0018702F">
      <w:pPr>
        <w:pStyle w:val="zfr3q"/>
        <w:spacing w:before="210" w:beforeAutospacing="0" w:after="0" w:afterAutospacing="0" w:line="276" w:lineRule="auto"/>
        <w:ind w:firstLine="705"/>
        <w:jc w:val="both"/>
        <w:textAlignment w:val="top"/>
        <w:rPr>
          <w:rStyle w:val="a4"/>
          <w:i/>
        </w:rPr>
      </w:pPr>
      <w:r w:rsidRPr="00846281">
        <w:rPr>
          <w:rStyle w:val="a4"/>
          <w:i/>
          <w:color w:val="212121"/>
          <w:lang w:val="uk-UA"/>
        </w:rPr>
        <w:lastRenderedPageBreak/>
        <w:t>Анотація:</w:t>
      </w:r>
    </w:p>
    <w:p w:rsidR="0018702F" w:rsidRPr="00846281" w:rsidRDefault="0018702F" w:rsidP="0018702F">
      <w:pPr>
        <w:pStyle w:val="zfr3q"/>
        <w:spacing w:before="210" w:beforeAutospacing="0" w:after="0" w:afterAutospacing="0" w:line="276" w:lineRule="auto"/>
        <w:ind w:firstLine="705"/>
        <w:jc w:val="both"/>
        <w:textAlignment w:val="top"/>
        <w:rPr>
          <w:i/>
        </w:rPr>
      </w:pPr>
      <w:r w:rsidRPr="00846281">
        <w:rPr>
          <w:rStyle w:val="a4"/>
          <w:i/>
          <w:color w:val="212121"/>
          <w:lang w:val="uk-UA"/>
        </w:rPr>
        <w:t>Ключові слова:</w:t>
      </w:r>
    </w:p>
    <w:p w:rsidR="0018702F" w:rsidRDefault="0018702F" w:rsidP="0018702F">
      <w:pPr>
        <w:pStyle w:val="zfr3q"/>
        <w:spacing w:before="210" w:beforeAutospacing="0" w:after="0" w:afterAutospacing="0" w:line="276" w:lineRule="auto"/>
        <w:ind w:firstLine="705"/>
        <w:jc w:val="both"/>
        <w:textAlignment w:val="top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Основний текст тез, статті.</w:t>
      </w:r>
    </w:p>
    <w:p w:rsidR="0018702F" w:rsidRPr="00846281" w:rsidRDefault="0018702F" w:rsidP="0018702F">
      <w:pPr>
        <w:pStyle w:val="zfr3q"/>
        <w:spacing w:before="210" w:beforeAutospacing="0" w:after="0" w:afterAutospacing="0" w:line="276" w:lineRule="auto"/>
        <w:jc w:val="center"/>
        <w:textAlignment w:val="top"/>
        <w:rPr>
          <w:color w:val="212121"/>
          <w:lang w:val="uk-UA"/>
        </w:rPr>
      </w:pPr>
      <w:r w:rsidRPr="00846281">
        <w:rPr>
          <w:rStyle w:val="a4"/>
          <w:color w:val="212121"/>
          <w:lang w:val="uk-UA"/>
        </w:rPr>
        <w:t>Джерела і література</w:t>
      </w:r>
    </w:p>
    <w:p w:rsidR="0018702F" w:rsidRPr="00846281" w:rsidRDefault="0018702F" w:rsidP="0018702F">
      <w:pPr>
        <w:pStyle w:val="zfr3q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textAlignment w:val="top"/>
        <w:rPr>
          <w:color w:val="212121"/>
          <w:lang w:val="uk-UA"/>
        </w:rPr>
      </w:pPr>
      <w:r w:rsidRPr="00846281">
        <w:rPr>
          <w:color w:val="212121"/>
          <w:lang w:val="uk-UA"/>
        </w:rPr>
        <w:t xml:space="preserve">Романов С. М. Особливості взаємин батьки – діти в родинах Косачів та Старицьких. </w:t>
      </w:r>
      <w:r w:rsidRPr="00846281">
        <w:rPr>
          <w:i/>
          <w:color w:val="212121"/>
          <w:lang w:val="uk-UA"/>
        </w:rPr>
        <w:t>Пед. пошук</w:t>
      </w:r>
      <w:r w:rsidRPr="00846281">
        <w:rPr>
          <w:color w:val="212121"/>
          <w:lang w:val="uk-UA"/>
        </w:rPr>
        <w:t>. 2020. № 3 (107). С 44–48.</w:t>
      </w:r>
    </w:p>
    <w:p w:rsidR="005F6F5A" w:rsidRDefault="008F1AD3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C79"/>
    <w:multiLevelType w:val="multilevel"/>
    <w:tmpl w:val="ECE0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A0602"/>
    <w:multiLevelType w:val="hybridMultilevel"/>
    <w:tmpl w:val="1DDA9D60"/>
    <w:lvl w:ilvl="0" w:tplc="B13241A8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6"/>
    <w:rsid w:val="001040BF"/>
    <w:rsid w:val="001365C6"/>
    <w:rsid w:val="0018702F"/>
    <w:rsid w:val="0019779B"/>
    <w:rsid w:val="001A6A64"/>
    <w:rsid w:val="003729E6"/>
    <w:rsid w:val="006A7AF1"/>
    <w:rsid w:val="0077486A"/>
    <w:rsid w:val="008358FA"/>
    <w:rsid w:val="00846281"/>
    <w:rsid w:val="008E0DD4"/>
    <w:rsid w:val="008F1AD3"/>
    <w:rsid w:val="009C1065"/>
    <w:rsid w:val="00B638C6"/>
    <w:rsid w:val="00C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6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9E6"/>
    <w:rPr>
      <w:color w:val="0000FF"/>
      <w:u w:val="single"/>
    </w:rPr>
  </w:style>
  <w:style w:type="paragraph" w:customStyle="1" w:styleId="zfr3q">
    <w:name w:val="zfr3q"/>
    <w:basedOn w:val="a"/>
    <w:rsid w:val="0018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6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9E6"/>
    <w:rPr>
      <w:color w:val="0000FF"/>
      <w:u w:val="single"/>
    </w:rPr>
  </w:style>
  <w:style w:type="paragraph" w:customStyle="1" w:styleId="zfr3q">
    <w:name w:val="zfr3q"/>
    <w:basedOn w:val="a"/>
    <w:rsid w:val="00187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51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syliuk@vipp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YERqdsjp3oUiU6d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yliuk@vippo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Анатолій</cp:lastModifiedBy>
  <cp:revision>12</cp:revision>
  <dcterms:created xsi:type="dcterms:W3CDTF">2022-05-11T08:07:00Z</dcterms:created>
  <dcterms:modified xsi:type="dcterms:W3CDTF">2023-03-23T10:28:00Z</dcterms:modified>
</cp:coreProperties>
</file>